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3058C" w14:paraId="15415C2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57D2528" w14:textId="77777777" w:rsidR="0013058C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D071F1B" w14:textId="77777777" w:rsidR="0013058C" w:rsidRDefault="00000000">
            <w:pPr>
              <w:spacing w:after="0" w:line="240" w:lineRule="auto"/>
            </w:pPr>
            <w:r>
              <w:t>33843</w:t>
            </w:r>
          </w:p>
        </w:tc>
      </w:tr>
      <w:tr w:rsidR="0013058C" w14:paraId="275EC5ED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7780149" w14:textId="77777777" w:rsidR="0013058C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1D5EFD7" w14:textId="77777777" w:rsidR="0013058C" w:rsidRDefault="00000000">
            <w:pPr>
              <w:spacing w:after="0" w:line="240" w:lineRule="auto"/>
            </w:pPr>
            <w:r>
              <w:t>KNINSKI MUZEJ</w:t>
            </w:r>
          </w:p>
        </w:tc>
      </w:tr>
      <w:tr w:rsidR="0013058C" w14:paraId="73F1107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9DBDF20" w14:textId="77777777" w:rsidR="0013058C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30BBA27" w14:textId="77777777" w:rsidR="0013058C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02112B62" w14:textId="77777777" w:rsidR="0013058C" w:rsidRDefault="00000000">
      <w:r>
        <w:br/>
      </w:r>
    </w:p>
    <w:p w14:paraId="67B9EEBE" w14:textId="77777777" w:rsidR="0013058C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308EC4E" w14:textId="77777777" w:rsidR="0013058C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85E51C9" w14:textId="77777777" w:rsidR="0013058C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57489FA" w14:textId="77777777" w:rsidR="0013058C" w:rsidRDefault="0013058C"/>
    <w:p w14:paraId="62DDFC42" w14:textId="77777777" w:rsidR="0013058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92351E8" w14:textId="77777777" w:rsidR="0013058C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3058C" w14:paraId="4A86340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A1AA1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C7B50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38A52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E58F6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7A1CB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6CD14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3058C" w14:paraId="38FAEC6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7FB58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C214EC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94CD3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F4D8C5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540.531,04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CFE85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563.979,05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D0A8E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  <w:tr w:rsidR="0013058C" w14:paraId="6CF8D59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C57AE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CC7864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33676C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1384EF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522.235,71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F917B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543.632,14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CC830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104,1</w:t>
            </w:r>
          </w:p>
        </w:tc>
      </w:tr>
      <w:tr w:rsidR="0013058C" w14:paraId="19B02D1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70150" w14:textId="77777777" w:rsidR="0013058C" w:rsidRDefault="001305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6A0C7D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DFA9E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445C2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18.295,33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4EC75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20.346,91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01B33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111,2</w:t>
            </w:r>
          </w:p>
        </w:tc>
      </w:tr>
      <w:tr w:rsidR="0013058C" w14:paraId="3AE2664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DF890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F56ACE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0F270C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9B268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1DF85B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CD73DB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3058C" w14:paraId="18E59C3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9D9AE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A0AAAC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066BE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27432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23.854,66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A06E98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16.848,00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F7B2F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70,6</w:t>
            </w:r>
          </w:p>
        </w:tc>
      </w:tr>
      <w:tr w:rsidR="0013058C" w14:paraId="14C353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75B53" w14:textId="77777777" w:rsidR="0013058C" w:rsidRDefault="001305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675B77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2CB5AD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298B3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23.854,66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E8BF67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16.848,00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3AAFC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70,6</w:t>
            </w:r>
          </w:p>
        </w:tc>
      </w:tr>
      <w:tr w:rsidR="0013058C" w14:paraId="3D78877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47E8E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27D572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4314F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5474B3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0DB810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B3120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3058C" w14:paraId="73C96C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0ECB1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B518B1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128B3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3322B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87EF9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C111D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3058C" w14:paraId="0244DFA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C609B" w14:textId="77777777" w:rsidR="0013058C" w:rsidRDefault="001305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F2CFBC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82654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8345D9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B6DCD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00E65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3058C" w14:paraId="42A14A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4F4E4" w14:textId="77777777" w:rsidR="0013058C" w:rsidRDefault="001305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73A5E6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B03595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04647B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8F83E0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3.498,91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2DCE7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0A2E782" w14:textId="77777777" w:rsidR="0013058C" w:rsidRDefault="0013058C">
      <w:pPr>
        <w:spacing w:after="0"/>
      </w:pPr>
    </w:p>
    <w:p w14:paraId="449839B2" w14:textId="6DDD50E8" w:rsidR="0013058C" w:rsidRDefault="00000000">
      <w:r>
        <w:t xml:space="preserve">Ukupni </w:t>
      </w:r>
      <w:r w:rsidR="005D12F7">
        <w:t>p</w:t>
      </w:r>
      <w:r>
        <w:t xml:space="preserve">rihodi poslovanja su: 563.979,05 EUR. U odnosu na izvještajno razdoblje prethodne godine veći </w:t>
      </w:r>
      <w:r w:rsidR="005D12F7">
        <w:t xml:space="preserve">su </w:t>
      </w:r>
      <w:r>
        <w:t>za 23.448,01 EUR. Ukupni rashodi poslovanja su:  543.632,14 EUR. U odnosu na izvještajno razdoblje prethodne godine povećani su za 21.396,43 EUR. Višak prihoda i primitaka iznosi 3.498,91 EUR, višak prihoda i primitaka</w:t>
      </w:r>
      <w:r w:rsidR="005D12F7">
        <w:t xml:space="preserve"> </w:t>
      </w:r>
      <w:r>
        <w:t>- preneseni iznosi: 86.373,83 EUR, a višak prihoda i primitaka raspoloživ u sljedećem razdoblju iznosi 89.872,74 EUR.</w:t>
      </w:r>
    </w:p>
    <w:p w14:paraId="1EEA48D8" w14:textId="77777777" w:rsidR="0013058C" w:rsidRDefault="00000000">
      <w:r>
        <w:lastRenderedPageBreak/>
        <w:br/>
      </w:r>
    </w:p>
    <w:p w14:paraId="1CF93E85" w14:textId="77777777" w:rsidR="0013058C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3058C" w14:paraId="40FFD09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022B3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FF136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589B1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04CC8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E4356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EA1A4D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3058C" w14:paraId="539E9E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1274A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7D08D7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8FA79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3DA9AE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146.839,20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A35B1E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190.996,70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B5EC0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14:paraId="0740E664" w14:textId="77777777" w:rsidR="0013058C" w:rsidRDefault="0013058C">
      <w:pPr>
        <w:spacing w:after="0"/>
      </w:pPr>
    </w:p>
    <w:p w14:paraId="5FD351F5" w14:textId="77777777" w:rsidR="0013058C" w:rsidRDefault="00000000">
      <w:r>
        <w:t>Vlastiti prihodi (ulaznice) su 190.996,70 EUR. U odnosu na  isto razdoblje 2024. g. veći su za 44.157,50 EUR zbog dizanja cijene pojedinačnih ulaznica, a potom i grupnih za 1 EUR, te zbog povećanog broja posjetitelja.</w:t>
      </w:r>
    </w:p>
    <w:p w14:paraId="48FC16B8" w14:textId="77777777" w:rsidR="0013058C" w:rsidRDefault="00000000">
      <w:r>
        <w:t> </w:t>
      </w:r>
    </w:p>
    <w:p w14:paraId="0A006E35" w14:textId="77777777" w:rsidR="0013058C" w:rsidRDefault="0013058C"/>
    <w:p w14:paraId="4D90A72B" w14:textId="77777777" w:rsidR="0013058C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3058C" w14:paraId="5336B50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9F423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7C28D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F5AE9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F859F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45EA98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5AE25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3058C" w14:paraId="1C093EF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CBE69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B1CAA9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B8B3CC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D6836F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366.077,08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D0980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329.557,41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2349D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</w:t>
            </w:r>
          </w:p>
        </w:tc>
      </w:tr>
    </w:tbl>
    <w:p w14:paraId="29C10CBB" w14:textId="77777777" w:rsidR="0013058C" w:rsidRDefault="0013058C">
      <w:pPr>
        <w:spacing w:after="0"/>
      </w:pPr>
    </w:p>
    <w:p w14:paraId="6E121F99" w14:textId="77777777" w:rsidR="0013058C" w:rsidRDefault="00000000">
      <w:r>
        <w:t>Prihodi iz nadležnog proračuna iznose 329.557,41 EUR. U odnosu na isto razdoblje 2024.  g. manji su za 36.519,67 EUR, zbog smanjenja prihoda iz nadležnog proračuna za financiranje redovne djelatnosti Kninskog muzeja.</w:t>
      </w:r>
    </w:p>
    <w:p w14:paraId="48531D3A" w14:textId="77777777" w:rsidR="0013058C" w:rsidRDefault="00000000">
      <w:r>
        <w:t> </w:t>
      </w:r>
    </w:p>
    <w:p w14:paraId="37952299" w14:textId="77777777" w:rsidR="0013058C" w:rsidRDefault="0013058C"/>
    <w:p w14:paraId="6F5D09F7" w14:textId="77777777" w:rsidR="0013058C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3058C" w14:paraId="3E20155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44662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D0EF8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4131D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E2343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BB879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0F2D1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3058C" w14:paraId="638C3C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DE92A6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ACDC6C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0E74A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5C360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330.975,56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4E3E9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397.682,52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837A9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14:paraId="15F2B4E3" w14:textId="77777777" w:rsidR="0013058C" w:rsidRDefault="0013058C">
      <w:pPr>
        <w:spacing w:after="0"/>
      </w:pPr>
    </w:p>
    <w:p w14:paraId="1B122A8E" w14:textId="77777777" w:rsidR="0013058C" w:rsidRDefault="00000000">
      <w:r>
        <w:t>Rashodi za zaposlene su 397.682,52 EUR. U odnosu na  isto razdoblje 2024. g. veći su za  66.706,96 EUR radi povećanja osnovice za obračun plaće.</w:t>
      </w:r>
    </w:p>
    <w:p w14:paraId="22F74502" w14:textId="77777777" w:rsidR="0013058C" w:rsidRDefault="0013058C"/>
    <w:p w14:paraId="031F12C8" w14:textId="77777777" w:rsidR="0013058C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3058C" w14:paraId="3AF7185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026D8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F2269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57DCE1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16932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D8B9E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1E7D2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3058C" w14:paraId="5E84B6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D8C29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A6D077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861B0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E86B76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191.130,75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6F757F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145.820,22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B44A1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76,3</w:t>
            </w:r>
          </w:p>
        </w:tc>
      </w:tr>
    </w:tbl>
    <w:p w14:paraId="24684F72" w14:textId="77777777" w:rsidR="0013058C" w:rsidRDefault="0013058C">
      <w:pPr>
        <w:spacing w:after="0"/>
      </w:pPr>
    </w:p>
    <w:p w14:paraId="50BC985D" w14:textId="77777777" w:rsidR="0013058C" w:rsidRDefault="00000000">
      <w:r>
        <w:t>Materijalni rashodi su 145.820,22 EUR, u odnosu na isto razdoblje 2024.  g. manji  su za 45.310,53 EUR sukladno potrebama poslovanja.</w:t>
      </w:r>
    </w:p>
    <w:p w14:paraId="6E2DFA5B" w14:textId="77777777" w:rsidR="0013058C" w:rsidRDefault="0013058C"/>
    <w:p w14:paraId="74EA5557" w14:textId="77777777" w:rsidR="0013058C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CD8D42E" w14:textId="77777777" w:rsidR="0013058C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3058C" w14:paraId="654812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0C002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2B14C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8564C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38977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D4443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0BABA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3058C" w14:paraId="25FB56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4AE97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AAA8FA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15BA9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617E6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2.249.515,16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F7A31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2.226.224,88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F8704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99,0</w:t>
            </w:r>
          </w:p>
        </w:tc>
      </w:tr>
    </w:tbl>
    <w:p w14:paraId="362F99B8" w14:textId="77777777" w:rsidR="0013058C" w:rsidRDefault="0013058C">
      <w:pPr>
        <w:spacing w:after="0"/>
      </w:pPr>
    </w:p>
    <w:p w14:paraId="5B2906ED" w14:textId="116DC936" w:rsidR="0013058C" w:rsidRDefault="00000000">
      <w:r>
        <w:t>Vrijednost nefinancijske imovine iznosi  2.226.224,88 EUR. </w:t>
      </w:r>
    </w:p>
    <w:p w14:paraId="4FFB9F31" w14:textId="77777777" w:rsidR="0013058C" w:rsidRDefault="0013058C"/>
    <w:p w14:paraId="031706A0" w14:textId="77777777" w:rsidR="0013058C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3058C" w14:paraId="17E53EB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5EA37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6FB66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76A78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3C6571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C96D1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27F95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3058C" w14:paraId="3CD1484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2AB52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934A46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51EF8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1EB21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141.667,59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36456D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165.040,28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24AED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14:paraId="43CDBD81" w14:textId="77777777" w:rsidR="0013058C" w:rsidRDefault="0013058C">
      <w:pPr>
        <w:spacing w:after="0"/>
      </w:pPr>
    </w:p>
    <w:p w14:paraId="46EBDA2D" w14:textId="77777777" w:rsidR="0013058C" w:rsidRDefault="00000000">
      <w:r>
        <w:t>Vrijednost financijske imovine iznosi  165.040,28 EUR</w:t>
      </w:r>
    </w:p>
    <w:p w14:paraId="611DC1CB" w14:textId="77777777" w:rsidR="0013058C" w:rsidRDefault="0013058C"/>
    <w:p w14:paraId="4DA07398" w14:textId="77777777" w:rsidR="0013058C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3058C" w14:paraId="19B7337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7F68CF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497D3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1768E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E1E00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19581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155D8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3058C" w14:paraId="0B361A2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DF03D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361ABD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CC8E8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A45D0D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138.411,59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27D70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158.100,28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2F0A1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114,2</w:t>
            </w:r>
          </w:p>
        </w:tc>
      </w:tr>
    </w:tbl>
    <w:p w14:paraId="3595C61F" w14:textId="77777777" w:rsidR="0013058C" w:rsidRDefault="0013058C">
      <w:pPr>
        <w:spacing w:after="0"/>
      </w:pPr>
    </w:p>
    <w:p w14:paraId="4DDE7471" w14:textId="77777777" w:rsidR="0013058C" w:rsidRDefault="00000000">
      <w:r>
        <w:t>Potraživanja proračunskih korisnika za sredstva uplaćena u nadležni proračun iznose 158.100,28 EUR.</w:t>
      </w:r>
    </w:p>
    <w:p w14:paraId="6A260371" w14:textId="77777777" w:rsidR="0013058C" w:rsidRDefault="0013058C"/>
    <w:p w14:paraId="4F5EF193" w14:textId="77777777" w:rsidR="0013058C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14:paraId="086660FC" w14:textId="77777777" w:rsidR="0013058C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3058C" w14:paraId="4D85CB1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34916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7AAE8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45EED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A5900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549F6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4350F6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3058C" w14:paraId="5511FFD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D8734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C898CE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AD22E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E0329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546.090,37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4BE434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560.480,14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E9474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102,6</w:t>
            </w:r>
          </w:p>
        </w:tc>
      </w:tr>
    </w:tbl>
    <w:p w14:paraId="2E90521E" w14:textId="77777777" w:rsidR="0013058C" w:rsidRDefault="0013058C">
      <w:pPr>
        <w:spacing w:after="0"/>
      </w:pPr>
    </w:p>
    <w:p w14:paraId="71AB042A" w14:textId="77777777" w:rsidR="0013058C" w:rsidRDefault="00000000">
      <w:r>
        <w:t>Rashodi vezani za službe kulture na kraju izvještajnog razdoblja iznose: 560.480,14 EUR.</w:t>
      </w:r>
    </w:p>
    <w:p w14:paraId="48CBB319" w14:textId="77777777" w:rsidR="0013058C" w:rsidRDefault="00000000">
      <w:r>
        <w:t> </w:t>
      </w:r>
    </w:p>
    <w:p w14:paraId="49A29907" w14:textId="77777777" w:rsidR="0013058C" w:rsidRDefault="0013058C"/>
    <w:p w14:paraId="7DD57E4D" w14:textId="77777777" w:rsidR="0013058C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025B4B3C" w14:textId="77777777" w:rsidR="0013058C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3058C" w14:paraId="34D0A66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1E8A2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64C4B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9C7FA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9C491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6ED88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341D1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3058C" w14:paraId="4DEA15E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B743C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F706F3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D27A5C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CEC58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3CC66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55C7E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58223B" w14:textId="77777777" w:rsidR="0013058C" w:rsidRDefault="0013058C">
      <w:pPr>
        <w:spacing w:after="0"/>
      </w:pPr>
    </w:p>
    <w:p w14:paraId="5825F1F2" w14:textId="77777777" w:rsidR="0013058C" w:rsidRDefault="00000000">
      <w:r>
        <w:t>U 2025. godini nije bilo promjena u vrijednosti i obujmu imovine.</w:t>
      </w:r>
    </w:p>
    <w:p w14:paraId="42BFB9D0" w14:textId="77777777" w:rsidR="0013058C" w:rsidRDefault="0013058C"/>
    <w:p w14:paraId="504845CA" w14:textId="77777777" w:rsidR="0013058C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FAA3F6E" w14:textId="77777777" w:rsidR="0013058C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3058C" w14:paraId="045244B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05220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B7682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E2DBF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DCE07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5D3FC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3058C" w14:paraId="472E268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21DB1E" w14:textId="77777777" w:rsidR="0013058C" w:rsidRDefault="001305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DFFD2B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002A58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6555FF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68.227,54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10449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890A38" w14:textId="77777777" w:rsidR="0013058C" w:rsidRDefault="0013058C">
      <w:pPr>
        <w:spacing w:after="0"/>
      </w:pPr>
    </w:p>
    <w:p w14:paraId="3459E5E1" w14:textId="77777777" w:rsidR="0013058C" w:rsidRDefault="00000000">
      <w:r>
        <w:t>Stanje  obveza na kraju izvještajnog razdoblja je 68.227,54 EUR.  Od toga stanje dospjelih obveza   iznosi 24.476,02 EUR, a stanje nedospjelih obveza iznosi 43.751,52 EUR.</w:t>
      </w:r>
    </w:p>
    <w:p w14:paraId="77D4B2EA" w14:textId="77777777" w:rsidR="0013058C" w:rsidRDefault="0013058C"/>
    <w:p w14:paraId="35E0B478" w14:textId="77777777" w:rsidR="0013058C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3058C" w14:paraId="5509E58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782402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A0DFD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74B4D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078C7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63FC9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3058C" w14:paraId="11C5B51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B727E8" w14:textId="77777777" w:rsidR="0013058C" w:rsidRDefault="001305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82F481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EAD134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6897A6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24.476,02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8E9A63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BFEC45" w14:textId="77777777" w:rsidR="0013058C" w:rsidRDefault="0013058C">
      <w:pPr>
        <w:spacing w:after="0"/>
      </w:pPr>
    </w:p>
    <w:p w14:paraId="25D7FB85" w14:textId="77777777" w:rsidR="0013058C" w:rsidRDefault="00000000">
      <w:r>
        <w:t xml:space="preserve">Stanje dospjelih obveza   iznosi: 24.476,02 EUR,  a odnose se na obveze za materijalne rashode kao i na obveze za nabavu nefinancijske imovine. Kninski muzej posluje pod </w:t>
      </w:r>
      <w:r>
        <w:lastRenderedPageBreak/>
        <w:t>Riznicom Grada Knina, a zbog nedostatka likvidnih sredstava u Gradu Kninu došlo  je do kašnjenje plaćanja navedenih obveza.</w:t>
      </w:r>
    </w:p>
    <w:p w14:paraId="69D8D8BB" w14:textId="77777777" w:rsidR="0013058C" w:rsidRDefault="0013058C"/>
    <w:p w14:paraId="3EFF7FB6" w14:textId="77777777" w:rsidR="0013058C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3058C" w14:paraId="74BE2D4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333AB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21D0F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19EB2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1C8C4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FC039" w14:textId="77777777" w:rsidR="0013058C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3058C" w14:paraId="63EF035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D3167" w14:textId="77777777" w:rsidR="0013058C" w:rsidRDefault="0013058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BD0014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8D9ED" w14:textId="77777777" w:rsidR="0013058C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8D510E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43.751,52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B7EE0" w14:textId="77777777" w:rsidR="0013058C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360ABCC" w14:textId="77777777" w:rsidR="0013058C" w:rsidRDefault="0013058C">
      <w:pPr>
        <w:spacing w:after="0"/>
      </w:pPr>
    </w:p>
    <w:p w14:paraId="0EABA6FA" w14:textId="77777777" w:rsidR="0013058C" w:rsidRDefault="00000000">
      <w:r>
        <w:t>Stanje nedospjelih obveza iznosi: 43.751,52 EUR,  a odnose ne na  plaću za 12/2025 i ulazne račune kojima nije prošao rok dospijeća.</w:t>
      </w:r>
    </w:p>
    <w:p w14:paraId="6A316D94" w14:textId="77777777" w:rsidR="0013058C" w:rsidRDefault="0013058C"/>
    <w:sectPr w:rsidR="00130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58C"/>
    <w:rsid w:val="00051B43"/>
    <w:rsid w:val="001043F0"/>
    <w:rsid w:val="0013058C"/>
    <w:rsid w:val="00275832"/>
    <w:rsid w:val="005D12F7"/>
    <w:rsid w:val="00815E25"/>
    <w:rsid w:val="00B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CAFA"/>
  <w15:docId w15:val="{C907EFE3-4945-4CE3-BE33-4B657C0B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Marija Samardžija</cp:lastModifiedBy>
  <cp:revision>5</cp:revision>
  <dcterms:created xsi:type="dcterms:W3CDTF">2026-02-05T11:32:00Z</dcterms:created>
  <dcterms:modified xsi:type="dcterms:W3CDTF">2026-02-05T11:57:00Z</dcterms:modified>
</cp:coreProperties>
</file>